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FCB82" w14:textId="77777777" w:rsidR="00F80C44" w:rsidRDefault="008012B9" w:rsidP="00F80C44">
      <w:pPr>
        <w:jc w:val="both"/>
        <w:rPr>
          <w:rFonts w:ascii="Times" w:eastAsia="Times" w:hAnsi="Times" w:cs="Times"/>
          <w:b/>
          <w:color w:val="007D9D"/>
          <w:sz w:val="32"/>
          <w:szCs w:val="32"/>
        </w:rPr>
      </w:pPr>
      <w:r>
        <w:rPr>
          <w:rFonts w:ascii="Times" w:eastAsia="Times" w:hAnsi="Times" w:cs="Times"/>
          <w:b/>
          <w:color w:val="007D9D"/>
          <w:sz w:val="32"/>
          <w:szCs w:val="32"/>
        </w:rPr>
        <w:t xml:space="preserve"> </w:t>
      </w:r>
    </w:p>
    <w:p w14:paraId="47BE8123" w14:textId="2FAA6B02" w:rsidR="00B803AD" w:rsidRDefault="000A7491" w:rsidP="00F80C44">
      <w:pPr>
        <w:jc w:val="both"/>
        <w:rPr>
          <w:rFonts w:ascii="Times" w:eastAsia="Times" w:hAnsi="Times" w:cs="Times"/>
          <w:b/>
          <w:color w:val="007D9D"/>
          <w:sz w:val="32"/>
          <w:szCs w:val="32"/>
        </w:rPr>
      </w:pPr>
      <w:r>
        <w:rPr>
          <w:rFonts w:ascii="Times" w:eastAsia="Times" w:hAnsi="Times" w:cs="Times"/>
          <w:b/>
          <w:color w:val="007D9D"/>
          <w:sz w:val="32"/>
          <w:szCs w:val="32"/>
        </w:rPr>
        <w:t xml:space="preserve"> </w:t>
      </w:r>
      <w:r w:rsidR="008F0262">
        <w:rPr>
          <w:rFonts w:ascii="Times" w:eastAsia="Times" w:hAnsi="Times" w:cs="Times"/>
          <w:b/>
          <w:color w:val="007D9D"/>
          <w:sz w:val="32"/>
          <w:szCs w:val="32"/>
        </w:rPr>
        <w:t>Call for P</w:t>
      </w:r>
      <w:r w:rsidR="00F80C44">
        <w:rPr>
          <w:rFonts w:ascii="Times" w:eastAsia="Times" w:hAnsi="Times" w:cs="Times"/>
          <w:b/>
          <w:color w:val="007D9D"/>
          <w:sz w:val="32"/>
          <w:szCs w:val="32"/>
        </w:rPr>
        <w:t>apers</w:t>
      </w:r>
    </w:p>
    <w:p w14:paraId="784F26F2" w14:textId="2B466C89" w:rsidR="00F80C44" w:rsidRDefault="00F80C44" w:rsidP="00F80C44">
      <w:pPr>
        <w:jc w:val="both"/>
        <w:rPr>
          <w:rFonts w:ascii="Times" w:eastAsia="Times" w:hAnsi="Times" w:cs="Times"/>
          <w:b/>
          <w:color w:val="007D9D"/>
          <w:sz w:val="32"/>
          <w:szCs w:val="32"/>
        </w:rPr>
      </w:pPr>
      <w:r>
        <w:rPr>
          <w:rFonts w:ascii="Times" w:eastAsia="Times" w:hAnsi="Times" w:cs="Times"/>
          <w:b/>
          <w:color w:val="007D9D"/>
          <w:sz w:val="32"/>
          <w:szCs w:val="32"/>
        </w:rPr>
        <w:t xml:space="preserve"> </w:t>
      </w:r>
      <w:proofErr w:type="spellStart"/>
      <w:r>
        <w:rPr>
          <w:rFonts w:ascii="Times" w:eastAsia="Times" w:hAnsi="Times" w:cs="Times"/>
          <w:b/>
          <w:color w:val="007D9D"/>
          <w:sz w:val="32"/>
          <w:szCs w:val="32"/>
        </w:rPr>
        <w:t>Fortell</w:t>
      </w:r>
      <w:proofErr w:type="spellEnd"/>
      <w:r>
        <w:rPr>
          <w:rFonts w:ascii="Times" w:eastAsia="Times" w:hAnsi="Times" w:cs="Times"/>
          <w:b/>
          <w:color w:val="007D9D"/>
          <w:sz w:val="32"/>
          <w:szCs w:val="32"/>
        </w:rPr>
        <w:t>,</w:t>
      </w:r>
      <w:r w:rsidR="00A4176D">
        <w:rPr>
          <w:rFonts w:ascii="Times" w:eastAsia="Times" w:hAnsi="Times" w:cs="Times"/>
          <w:b/>
          <w:color w:val="007D9D"/>
          <w:sz w:val="32"/>
          <w:szCs w:val="32"/>
        </w:rPr>
        <w:t xml:space="preserve"> Issue </w:t>
      </w:r>
      <w:r w:rsidR="00AC225F">
        <w:rPr>
          <w:rFonts w:ascii="Times" w:eastAsia="Times" w:hAnsi="Times" w:cs="Times"/>
          <w:b/>
          <w:color w:val="007D9D"/>
          <w:sz w:val="32"/>
          <w:szCs w:val="32"/>
        </w:rPr>
        <w:t>N</w:t>
      </w:r>
      <w:r w:rsidR="00A4176D">
        <w:rPr>
          <w:rFonts w:ascii="Times" w:eastAsia="Times" w:hAnsi="Times" w:cs="Times"/>
          <w:b/>
          <w:color w:val="007D9D"/>
          <w:sz w:val="32"/>
          <w:szCs w:val="32"/>
        </w:rPr>
        <w:t>o. 51</w:t>
      </w:r>
      <w:r w:rsidR="004D0B71">
        <w:rPr>
          <w:rFonts w:ascii="Times" w:eastAsia="Times" w:hAnsi="Times" w:cs="Times"/>
          <w:b/>
          <w:color w:val="007D9D"/>
          <w:sz w:val="32"/>
          <w:szCs w:val="32"/>
        </w:rPr>
        <w:t>(July 2025)</w:t>
      </w:r>
    </w:p>
    <w:p w14:paraId="0F960143" w14:textId="77777777" w:rsidR="00F80C44" w:rsidRDefault="00F80C44" w:rsidP="00F80C44">
      <w:pPr>
        <w:shd w:val="clear" w:color="auto" w:fill="FFFFFF"/>
        <w:jc w:val="both"/>
        <w:rPr>
          <w:rFonts w:ascii="inherit" w:eastAsia="inherit" w:hAnsi="inherit" w:cs="inherit"/>
          <w:b/>
          <w:color w:val="333333"/>
        </w:rPr>
      </w:pPr>
    </w:p>
    <w:p w14:paraId="08BB17D2" w14:textId="77777777" w:rsidR="00F80C44" w:rsidRDefault="00F80C44" w:rsidP="00F80C44">
      <w:pPr>
        <w:shd w:val="clear" w:color="auto" w:fill="FFFFFF"/>
        <w:spacing w:line="360" w:lineRule="auto"/>
        <w:jc w:val="both"/>
        <w:rPr>
          <w:rFonts w:ascii="inherit" w:eastAsia="inherit" w:hAnsi="inherit" w:cs="inherit"/>
          <w:b/>
          <w:color w:val="333333"/>
        </w:rPr>
      </w:pPr>
      <w:r>
        <w:rPr>
          <w:rFonts w:ascii="inherit" w:eastAsia="inherit" w:hAnsi="inherit" w:cs="inherit"/>
          <w:b/>
          <w:color w:val="333333"/>
        </w:rPr>
        <w:t>Special Issue on</w:t>
      </w:r>
    </w:p>
    <w:p w14:paraId="0C8D9AC6" w14:textId="77777777" w:rsidR="00F80C44" w:rsidRDefault="008012B9" w:rsidP="00F80C44">
      <w:pPr>
        <w:shd w:val="clear" w:color="auto" w:fill="FFFFFF"/>
        <w:spacing w:line="360" w:lineRule="auto"/>
        <w:jc w:val="both"/>
        <w:rPr>
          <w:rFonts w:ascii="Times" w:eastAsia="Times" w:hAnsi="Times" w:cs="Times"/>
          <w:b/>
          <w:color w:val="333333"/>
        </w:rPr>
      </w:pPr>
      <w:r>
        <w:rPr>
          <w:rFonts w:ascii="Times" w:eastAsia="Times" w:hAnsi="Times" w:cs="Times"/>
          <w:b/>
          <w:color w:val="333333"/>
        </w:rPr>
        <w:t>Emerging Trends in Literature and Pedagogy</w:t>
      </w:r>
    </w:p>
    <w:p w14:paraId="2F775C59" w14:textId="77777777" w:rsidR="00C4398E" w:rsidRDefault="004D6221" w:rsidP="008D4A09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4D5F44">
        <w:rPr>
          <w:rFonts w:ascii="Times New Roman" w:hAnsi="Times New Roman" w:cs="Times New Roman"/>
        </w:rPr>
        <w:t>Literature is a reflection of the cultural values and ethos guid</w:t>
      </w:r>
      <w:r w:rsidR="00C02797" w:rsidRPr="004D5F44">
        <w:rPr>
          <w:rFonts w:ascii="Times New Roman" w:hAnsi="Times New Roman" w:cs="Times New Roman"/>
        </w:rPr>
        <w:t xml:space="preserve">ed by the times that we live in. </w:t>
      </w:r>
      <w:r w:rsidR="005C63B8" w:rsidRPr="004D5F44">
        <w:rPr>
          <w:rFonts w:ascii="Times New Roman" w:hAnsi="Times New Roman" w:cs="Times New Roman"/>
        </w:rPr>
        <w:t>For MacLeish</w:t>
      </w:r>
      <w:r w:rsidR="00162C5B" w:rsidRPr="004D5F44">
        <w:rPr>
          <w:rFonts w:ascii="Times New Roman" w:hAnsi="Times New Roman" w:cs="Times New Roman"/>
        </w:rPr>
        <w:t xml:space="preserve"> (1956)</w:t>
      </w:r>
      <w:r w:rsidR="005C63B8" w:rsidRPr="004D5F44">
        <w:rPr>
          <w:rFonts w:ascii="Times New Roman" w:hAnsi="Times New Roman" w:cs="Times New Roman"/>
        </w:rPr>
        <w:t xml:space="preserve">, </w:t>
      </w:r>
      <w:r w:rsidR="00C02797" w:rsidRPr="004D5F44">
        <w:rPr>
          <w:rFonts w:ascii="Times New Roman" w:hAnsi="Times New Roman" w:cs="Times New Roman"/>
        </w:rPr>
        <w:t xml:space="preserve">teaching literature is important since it </w:t>
      </w:r>
      <w:r w:rsidR="005C63B8" w:rsidRPr="004D5F44">
        <w:rPr>
          <w:rFonts w:ascii="Times New Roman" w:hAnsi="Times New Roman" w:cs="Times New Roman"/>
        </w:rPr>
        <w:t>holds the magic of art, and the magic of art combines with the magic of idea to give the reader new</w:t>
      </w:r>
      <w:r w:rsidR="00873B1D" w:rsidRPr="004D5F44">
        <w:rPr>
          <w:rFonts w:ascii="Times New Roman" w:hAnsi="Times New Roman" w:cs="Times New Roman"/>
        </w:rPr>
        <w:t xml:space="preserve"> knowledge about themselves and about </w:t>
      </w:r>
      <w:r w:rsidR="005C63B8" w:rsidRPr="004D5F44">
        <w:rPr>
          <w:rFonts w:ascii="Times New Roman" w:hAnsi="Times New Roman" w:cs="Times New Roman"/>
        </w:rPr>
        <w:t>the world.</w:t>
      </w:r>
      <w:r w:rsidR="00E00E2C" w:rsidRPr="004D5F44">
        <w:rPr>
          <w:rFonts w:ascii="Times New Roman" w:hAnsi="Times New Roman" w:cs="Times New Roman"/>
        </w:rPr>
        <w:t xml:space="preserve"> </w:t>
      </w:r>
      <w:r w:rsidR="00FA4B7E" w:rsidRPr="004D5F44">
        <w:rPr>
          <w:rFonts w:ascii="Times New Roman" w:hAnsi="Times New Roman" w:cs="Times New Roman"/>
        </w:rPr>
        <w:t>English l</w:t>
      </w:r>
      <w:r w:rsidR="008357E7" w:rsidRPr="004D5F44">
        <w:rPr>
          <w:rFonts w:ascii="Times New Roman" w:hAnsi="Times New Roman" w:cs="Times New Roman"/>
        </w:rPr>
        <w:t xml:space="preserve">iterature in </w:t>
      </w:r>
      <w:r w:rsidR="00FA4B7E" w:rsidRPr="004D5F44">
        <w:rPr>
          <w:rFonts w:ascii="Times New Roman" w:hAnsi="Times New Roman" w:cs="Times New Roman"/>
        </w:rPr>
        <w:t>the contemporary classroom has</w:t>
      </w:r>
      <w:r w:rsidR="00C02797" w:rsidRPr="004D5F44">
        <w:rPr>
          <w:rFonts w:ascii="Times New Roman" w:hAnsi="Times New Roman" w:cs="Times New Roman"/>
        </w:rPr>
        <w:t xml:space="preserve"> travelled far</w:t>
      </w:r>
      <w:r w:rsidR="008357E7" w:rsidRPr="004D5F44">
        <w:rPr>
          <w:rFonts w:ascii="Times New Roman" w:hAnsi="Times New Roman" w:cs="Times New Roman"/>
        </w:rPr>
        <w:t xml:space="preserve"> beyond the rea</w:t>
      </w:r>
      <w:r w:rsidR="00C02797" w:rsidRPr="004D5F44">
        <w:rPr>
          <w:rFonts w:ascii="Times New Roman" w:hAnsi="Times New Roman" w:cs="Times New Roman"/>
        </w:rPr>
        <w:t>lm of</w:t>
      </w:r>
      <w:r w:rsidR="008357E7" w:rsidRPr="004D5F44">
        <w:rPr>
          <w:rFonts w:ascii="Times New Roman" w:hAnsi="Times New Roman" w:cs="Times New Roman"/>
        </w:rPr>
        <w:t xml:space="preserve"> ‘canonical literature’. </w:t>
      </w:r>
      <w:r w:rsidR="000E4843" w:rsidRPr="004D5F44">
        <w:rPr>
          <w:rFonts w:ascii="Times New Roman" w:hAnsi="Times New Roman" w:cs="Times New Roman"/>
        </w:rPr>
        <w:t>As the first quarter of the century draws to a close, the literary field seems to be in a flux of</w:t>
      </w:r>
      <w:r w:rsidR="000E4843">
        <w:rPr>
          <w:rFonts w:ascii="Times New Roman" w:hAnsi="Times New Roman" w:cs="Times New Roman"/>
        </w:rPr>
        <w:t xml:space="preserve"> </w:t>
      </w:r>
      <w:r w:rsidR="000E4843" w:rsidRPr="004D5F44">
        <w:rPr>
          <w:rFonts w:ascii="Times New Roman" w:hAnsi="Times New Roman" w:cs="Times New Roman"/>
        </w:rPr>
        <w:t>significant restructuring and reconfiguration. More and more marg</w:t>
      </w:r>
      <w:r w:rsidR="000E4843">
        <w:rPr>
          <w:rFonts w:ascii="Times New Roman" w:hAnsi="Times New Roman" w:cs="Times New Roman"/>
        </w:rPr>
        <w:t xml:space="preserve">inalities are getting marked as </w:t>
      </w:r>
      <w:r w:rsidR="000E4843" w:rsidRPr="004D5F44">
        <w:rPr>
          <w:rFonts w:ascii="Times New Roman" w:hAnsi="Times New Roman" w:cs="Times New Roman"/>
        </w:rPr>
        <w:t xml:space="preserve">part of the general cartography in pursuit of more nuanced </w:t>
      </w:r>
      <w:proofErr w:type="spellStart"/>
      <w:r w:rsidR="000E4843" w:rsidRPr="004D5F44">
        <w:rPr>
          <w:rFonts w:ascii="Times New Roman" w:hAnsi="Times New Roman" w:cs="Times New Roman"/>
        </w:rPr>
        <w:t>intersect</w:t>
      </w:r>
      <w:r w:rsidR="000E4843">
        <w:rPr>
          <w:rFonts w:ascii="Times New Roman" w:hAnsi="Times New Roman" w:cs="Times New Roman"/>
        </w:rPr>
        <w:t>ionalities</w:t>
      </w:r>
      <w:proofErr w:type="spellEnd"/>
      <w:r w:rsidR="000E4843">
        <w:rPr>
          <w:rFonts w:ascii="Times New Roman" w:hAnsi="Times New Roman" w:cs="Times New Roman"/>
        </w:rPr>
        <w:t xml:space="preserve"> on the one hand; and</w:t>
      </w:r>
      <w:r w:rsidR="00C4398E">
        <w:rPr>
          <w:rFonts w:ascii="Times New Roman" w:hAnsi="Times New Roman" w:cs="Times New Roman"/>
        </w:rPr>
        <w:t xml:space="preserve"> </w:t>
      </w:r>
      <w:r w:rsidR="000E4843" w:rsidRPr="004D5F44">
        <w:rPr>
          <w:rFonts w:ascii="Times New Roman" w:hAnsi="Times New Roman" w:cs="Times New Roman"/>
        </w:rPr>
        <w:t>an overarching planetary imagination on the other. And of course, th</w:t>
      </w:r>
      <w:r w:rsidR="000E4843">
        <w:rPr>
          <w:rFonts w:ascii="Times New Roman" w:hAnsi="Times New Roman" w:cs="Times New Roman"/>
        </w:rPr>
        <w:t xml:space="preserve">e literary articulation in both </w:t>
      </w:r>
      <w:r w:rsidR="00C4398E">
        <w:rPr>
          <w:rFonts w:ascii="Times New Roman" w:hAnsi="Times New Roman" w:cs="Times New Roman"/>
        </w:rPr>
        <w:t>form and content has become</w:t>
      </w:r>
      <w:r w:rsidR="000E4843" w:rsidRPr="004D5F44">
        <w:rPr>
          <w:rFonts w:ascii="Times New Roman" w:hAnsi="Times New Roman" w:cs="Times New Roman"/>
        </w:rPr>
        <w:t xml:space="preserve"> increasingly intermedial and digital.</w:t>
      </w:r>
      <w:r w:rsidR="00641EBD" w:rsidRPr="004D5F44">
        <w:rPr>
          <w:rFonts w:ascii="Times New Roman" w:hAnsi="Times New Roman" w:cs="Times New Roman"/>
        </w:rPr>
        <w:t xml:space="preserve"> </w:t>
      </w:r>
      <w:r w:rsidR="00C4398E">
        <w:rPr>
          <w:rFonts w:ascii="Times New Roman" w:hAnsi="Times New Roman" w:cs="Times New Roman"/>
        </w:rPr>
        <w:t xml:space="preserve">This </w:t>
      </w:r>
      <w:r w:rsidR="00CC24E9" w:rsidRPr="004D5F44">
        <w:rPr>
          <w:rFonts w:ascii="Times New Roman" w:hAnsi="Times New Roman" w:cs="Times New Roman"/>
        </w:rPr>
        <w:t xml:space="preserve">has </w:t>
      </w:r>
      <w:r w:rsidRPr="004D5F44">
        <w:rPr>
          <w:rFonts w:ascii="Times New Roman" w:hAnsi="Times New Roman" w:cs="Times New Roman"/>
        </w:rPr>
        <w:t>transformed the way literature is written, perce</w:t>
      </w:r>
      <w:r w:rsidR="000E2F0C" w:rsidRPr="004D5F44">
        <w:rPr>
          <w:rFonts w:ascii="Times New Roman" w:hAnsi="Times New Roman" w:cs="Times New Roman"/>
        </w:rPr>
        <w:t>ived, read and interpreted now</w:t>
      </w:r>
      <w:r w:rsidRPr="004D5F44">
        <w:rPr>
          <w:rFonts w:ascii="Times New Roman" w:hAnsi="Times New Roman" w:cs="Times New Roman"/>
        </w:rPr>
        <w:t xml:space="preserve">. </w:t>
      </w:r>
      <w:r w:rsidR="009B3A44" w:rsidRPr="004D5F44">
        <w:rPr>
          <w:rFonts w:ascii="Times New Roman" w:hAnsi="Times New Roman" w:cs="Times New Roman"/>
        </w:rPr>
        <w:t xml:space="preserve">The twin challenges for literature pedagogy today </w:t>
      </w:r>
      <w:proofErr w:type="gramStart"/>
      <w:r w:rsidR="009B3A44" w:rsidRPr="004D5F44">
        <w:rPr>
          <w:rFonts w:ascii="Times New Roman" w:hAnsi="Times New Roman" w:cs="Times New Roman"/>
        </w:rPr>
        <w:t>is</w:t>
      </w:r>
      <w:proofErr w:type="gramEnd"/>
      <w:r w:rsidR="009B3A44" w:rsidRPr="004D5F44">
        <w:rPr>
          <w:rFonts w:ascii="Times New Roman" w:hAnsi="Times New Roman" w:cs="Times New Roman"/>
        </w:rPr>
        <w:t xml:space="preserve"> to retain the fu</w:t>
      </w:r>
      <w:r w:rsidR="00873B1D" w:rsidRPr="004D5F44">
        <w:rPr>
          <w:rFonts w:ascii="Times New Roman" w:hAnsi="Times New Roman" w:cs="Times New Roman"/>
        </w:rPr>
        <w:t xml:space="preserve">ndamental essence of literature, that is, grappling with new realities, </w:t>
      </w:r>
      <w:r w:rsidR="009B3A44" w:rsidRPr="004D5F44">
        <w:rPr>
          <w:rFonts w:ascii="Times New Roman" w:hAnsi="Times New Roman" w:cs="Times New Roman"/>
        </w:rPr>
        <w:t>while engaging the students with a rapidly evo</w:t>
      </w:r>
      <w:r w:rsidR="004110EB" w:rsidRPr="004D5F44">
        <w:rPr>
          <w:rFonts w:ascii="Times New Roman" w:hAnsi="Times New Roman" w:cs="Times New Roman"/>
        </w:rPr>
        <w:t xml:space="preserve">lving curricula and varied </w:t>
      </w:r>
      <w:r w:rsidR="00EA0FC9" w:rsidRPr="004D5F44">
        <w:rPr>
          <w:rFonts w:ascii="Times New Roman" w:hAnsi="Times New Roman" w:cs="Times New Roman"/>
        </w:rPr>
        <w:t xml:space="preserve">modes </w:t>
      </w:r>
      <w:r w:rsidR="009B3A44" w:rsidRPr="004D5F44">
        <w:rPr>
          <w:rFonts w:ascii="Times New Roman" w:hAnsi="Times New Roman" w:cs="Times New Roman"/>
        </w:rPr>
        <w:t xml:space="preserve">of literature. </w:t>
      </w:r>
      <w:r w:rsidRPr="004D5F44">
        <w:rPr>
          <w:rFonts w:ascii="Times New Roman" w:hAnsi="Times New Roman" w:cs="Times New Roman"/>
        </w:rPr>
        <w:t xml:space="preserve"> </w:t>
      </w:r>
    </w:p>
    <w:p w14:paraId="111E8193" w14:textId="77777777" w:rsidR="00F80C44" w:rsidRPr="007A7346" w:rsidRDefault="00C02797" w:rsidP="007A7346">
      <w:pPr>
        <w:shd w:val="clear" w:color="auto" w:fill="FFFFFF"/>
        <w:spacing w:line="360" w:lineRule="auto"/>
        <w:jc w:val="both"/>
        <w:rPr>
          <w:rFonts w:ascii="Times" w:eastAsia="Times" w:hAnsi="Times" w:cs="Times"/>
          <w:color w:val="333333"/>
        </w:rPr>
      </w:pPr>
      <w:r>
        <w:rPr>
          <w:rFonts w:ascii="Times" w:eastAsia="Times" w:hAnsi="Times" w:cs="Times"/>
          <w:color w:val="333333"/>
        </w:rPr>
        <w:t>To understand the emerging trends</w:t>
      </w:r>
      <w:r w:rsidR="00ED7F6F">
        <w:rPr>
          <w:rFonts w:ascii="Times" w:eastAsia="Times" w:hAnsi="Times" w:cs="Times"/>
          <w:color w:val="333333"/>
        </w:rPr>
        <w:t xml:space="preserve"> in literature and pedagogy, w</w:t>
      </w:r>
      <w:r w:rsidR="00F80C44">
        <w:rPr>
          <w:rFonts w:ascii="Times" w:eastAsia="Times" w:hAnsi="Times" w:cs="Times"/>
          <w:color w:val="333333"/>
        </w:rPr>
        <w:t>e invite research papers along the following suggested, though not restricted to, trajector</w:t>
      </w:r>
      <w:r w:rsidR="007A7346">
        <w:rPr>
          <w:rFonts w:ascii="Times" w:eastAsia="Times" w:hAnsi="Times" w:cs="Times"/>
          <w:color w:val="333333"/>
        </w:rPr>
        <w:t>ies:</w:t>
      </w:r>
    </w:p>
    <w:p w14:paraId="5A5DA391" w14:textId="77777777" w:rsidR="00F80C44" w:rsidRDefault="0085768F" w:rsidP="00857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60"/>
        <w:jc w:val="both"/>
        <w:rPr>
          <w:color w:val="333333"/>
        </w:rPr>
      </w:pPr>
      <w:r>
        <w:rPr>
          <w:rFonts w:ascii="Times" w:eastAsia="Times" w:hAnsi="Times" w:cs="Times"/>
          <w:color w:val="333333"/>
        </w:rPr>
        <w:t xml:space="preserve">Innovations in modes </w:t>
      </w:r>
      <w:r w:rsidR="00EA0FC9">
        <w:rPr>
          <w:rFonts w:ascii="Times" w:eastAsia="Times" w:hAnsi="Times" w:cs="Times"/>
          <w:color w:val="333333"/>
        </w:rPr>
        <w:t xml:space="preserve">and forms </w:t>
      </w:r>
      <w:r>
        <w:rPr>
          <w:rFonts w:ascii="Times" w:eastAsia="Times" w:hAnsi="Times" w:cs="Times"/>
          <w:color w:val="333333"/>
        </w:rPr>
        <w:t xml:space="preserve">of </w:t>
      </w:r>
      <w:r w:rsidRPr="0085768F">
        <w:rPr>
          <w:rFonts w:ascii="Times" w:eastAsia="Times" w:hAnsi="Times" w:cs="Times"/>
          <w:color w:val="333333"/>
          <w:sz w:val="24"/>
          <w:szCs w:val="24"/>
        </w:rPr>
        <w:t>literature</w:t>
      </w:r>
    </w:p>
    <w:p w14:paraId="5558D03C" w14:textId="77777777" w:rsidR="0085768F" w:rsidRPr="0085768F" w:rsidRDefault="0085768F" w:rsidP="00857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60"/>
        <w:jc w:val="both"/>
        <w:rPr>
          <w:rFonts w:ascii="Times New Roman" w:hAnsi="Times New Roman" w:cs="Times New Roman"/>
          <w:color w:val="333333"/>
        </w:rPr>
      </w:pPr>
      <w:r w:rsidRPr="0085768F">
        <w:rPr>
          <w:rFonts w:ascii="Times New Roman" w:hAnsi="Times New Roman" w:cs="Times New Roman"/>
          <w:color w:val="333333"/>
        </w:rPr>
        <w:t xml:space="preserve">Impact of digitality and </w:t>
      </w:r>
      <w:proofErr w:type="spellStart"/>
      <w:r w:rsidRPr="0085768F">
        <w:rPr>
          <w:rFonts w:ascii="Times New Roman" w:hAnsi="Times New Roman" w:cs="Times New Roman"/>
          <w:color w:val="333333"/>
        </w:rPr>
        <w:t>intermediality</w:t>
      </w:r>
      <w:proofErr w:type="spellEnd"/>
      <w:r w:rsidR="00EA0FC9">
        <w:rPr>
          <w:rFonts w:ascii="Times New Roman" w:hAnsi="Times New Roman" w:cs="Times New Roman"/>
          <w:color w:val="333333"/>
        </w:rPr>
        <w:t xml:space="preserve"> </w:t>
      </w:r>
    </w:p>
    <w:p w14:paraId="4B39707A" w14:textId="77777777" w:rsidR="0085768F" w:rsidRPr="00903F3D" w:rsidRDefault="00903F3D" w:rsidP="00857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60"/>
        <w:jc w:val="both"/>
        <w:rPr>
          <w:rFonts w:ascii="Times New Roman" w:hAnsi="Times New Roman" w:cs="Times New Roman"/>
          <w:color w:val="333333"/>
        </w:rPr>
      </w:pPr>
      <w:r w:rsidRPr="00903F3D">
        <w:rPr>
          <w:rFonts w:ascii="Times New Roman" w:hAnsi="Times New Roman" w:cs="Times New Roman"/>
          <w:color w:val="333333"/>
        </w:rPr>
        <w:t>Trends in Fiction and Poetry</w:t>
      </w:r>
    </w:p>
    <w:p w14:paraId="759CDAA0" w14:textId="77777777" w:rsidR="00ED7F6F" w:rsidRPr="00ED7F6F" w:rsidRDefault="00ED7F6F" w:rsidP="00F80C44">
      <w:pPr>
        <w:numPr>
          <w:ilvl w:val="0"/>
          <w:numId w:val="1"/>
        </w:numPr>
        <w:shd w:val="clear" w:color="auto" w:fill="FFFFFF"/>
        <w:ind w:hanging="360"/>
        <w:jc w:val="both"/>
        <w:rPr>
          <w:color w:val="333333"/>
        </w:rPr>
      </w:pPr>
      <w:r>
        <w:rPr>
          <w:rFonts w:ascii="Times" w:eastAsia="Times" w:hAnsi="Times" w:cs="Times"/>
          <w:color w:val="333333"/>
        </w:rPr>
        <w:t>New Narratives</w:t>
      </w:r>
    </w:p>
    <w:p w14:paraId="1D7C11F4" w14:textId="77777777" w:rsidR="00F80C44" w:rsidRDefault="00903F3D" w:rsidP="00F80C44">
      <w:pPr>
        <w:numPr>
          <w:ilvl w:val="0"/>
          <w:numId w:val="1"/>
        </w:numPr>
        <w:shd w:val="clear" w:color="auto" w:fill="FFFFFF"/>
        <w:ind w:hanging="360"/>
        <w:jc w:val="both"/>
        <w:rPr>
          <w:color w:val="333333"/>
        </w:rPr>
      </w:pPr>
      <w:r>
        <w:rPr>
          <w:rFonts w:ascii="Times" w:eastAsia="Times" w:hAnsi="Times" w:cs="Times"/>
          <w:color w:val="333333"/>
        </w:rPr>
        <w:t xml:space="preserve">Pedagogical engagements with current themes and issues in literature: gender, marginality, disability </w:t>
      </w:r>
    </w:p>
    <w:p w14:paraId="3BC991C9" w14:textId="77777777" w:rsidR="007A7346" w:rsidRPr="00ED7F6F" w:rsidRDefault="00903F3D" w:rsidP="00ED7F6F">
      <w:pPr>
        <w:numPr>
          <w:ilvl w:val="0"/>
          <w:numId w:val="1"/>
        </w:numPr>
        <w:shd w:val="clear" w:color="auto" w:fill="FFFFFF"/>
        <w:ind w:hanging="360"/>
        <w:jc w:val="both"/>
        <w:rPr>
          <w:color w:val="333333"/>
        </w:rPr>
      </w:pPr>
      <w:r>
        <w:rPr>
          <w:rFonts w:ascii="Times" w:eastAsia="Times" w:hAnsi="Times" w:cs="Times"/>
          <w:color w:val="333333"/>
        </w:rPr>
        <w:t>Engagements with the popular</w:t>
      </w:r>
    </w:p>
    <w:p w14:paraId="3EEAA52F" w14:textId="77777777" w:rsidR="007A7346" w:rsidRPr="002073A1" w:rsidRDefault="007A7346" w:rsidP="00F80C44">
      <w:pPr>
        <w:numPr>
          <w:ilvl w:val="0"/>
          <w:numId w:val="1"/>
        </w:numPr>
        <w:shd w:val="clear" w:color="auto" w:fill="FFFFFF"/>
        <w:ind w:hanging="360"/>
        <w:jc w:val="both"/>
        <w:rPr>
          <w:color w:val="333333"/>
        </w:rPr>
      </w:pPr>
      <w:r>
        <w:rPr>
          <w:rFonts w:ascii="Times" w:eastAsia="Times" w:hAnsi="Times" w:cs="Times"/>
          <w:color w:val="333333"/>
        </w:rPr>
        <w:t>Non-fiction</w:t>
      </w:r>
      <w:r w:rsidR="00ED7F6F">
        <w:rPr>
          <w:rFonts w:ascii="Times" w:eastAsia="Times" w:hAnsi="Times" w:cs="Times"/>
          <w:color w:val="333333"/>
        </w:rPr>
        <w:t>: Travel wri</w:t>
      </w:r>
      <w:r w:rsidR="008F0262">
        <w:rPr>
          <w:rFonts w:ascii="Times" w:eastAsia="Times" w:hAnsi="Times" w:cs="Times"/>
          <w:color w:val="333333"/>
        </w:rPr>
        <w:t>ting, climate writing, life-narratives</w:t>
      </w:r>
    </w:p>
    <w:p w14:paraId="4ACFDBC2" w14:textId="77777777" w:rsidR="00F80C44" w:rsidRPr="00603FE6" w:rsidRDefault="00292714" w:rsidP="00F80C44">
      <w:pPr>
        <w:numPr>
          <w:ilvl w:val="0"/>
          <w:numId w:val="1"/>
        </w:numPr>
        <w:shd w:val="clear" w:color="auto" w:fill="FFFFFF"/>
        <w:ind w:hanging="360"/>
        <w:jc w:val="both"/>
        <w:rPr>
          <w:color w:val="333333"/>
        </w:rPr>
      </w:pPr>
      <w:r>
        <w:rPr>
          <w:rFonts w:ascii="Times" w:eastAsia="Times" w:hAnsi="Times" w:cs="Times"/>
          <w:color w:val="333333"/>
        </w:rPr>
        <w:t>T</w:t>
      </w:r>
      <w:r w:rsidR="007A7346">
        <w:rPr>
          <w:rFonts w:ascii="Times" w:eastAsia="Times" w:hAnsi="Times" w:cs="Times"/>
          <w:color w:val="333333"/>
        </w:rPr>
        <w:t>heoretical approaches</w:t>
      </w:r>
    </w:p>
    <w:p w14:paraId="232E7998" w14:textId="77777777" w:rsidR="00F80C44" w:rsidRDefault="00F80C44" w:rsidP="00F80C44">
      <w:pPr>
        <w:shd w:val="clear" w:color="auto" w:fill="FFFFFF"/>
        <w:jc w:val="both"/>
        <w:rPr>
          <w:rFonts w:ascii="Times" w:eastAsia="Times" w:hAnsi="Times" w:cs="Times"/>
          <w:color w:val="333333"/>
        </w:rPr>
      </w:pPr>
    </w:p>
    <w:p w14:paraId="48FB8712" w14:textId="77777777" w:rsidR="00F80C44" w:rsidRDefault="00F80C44" w:rsidP="00F80C44">
      <w:pPr>
        <w:shd w:val="clear" w:color="auto" w:fill="FFFFFF"/>
        <w:jc w:val="both"/>
        <w:rPr>
          <w:rFonts w:ascii="Times" w:eastAsia="Times" w:hAnsi="Times" w:cs="Times"/>
          <w:color w:val="333333"/>
        </w:rPr>
      </w:pPr>
      <w:proofErr w:type="spellStart"/>
      <w:r>
        <w:rPr>
          <w:rFonts w:ascii="inherit" w:eastAsia="inherit" w:hAnsi="inherit" w:cs="inherit"/>
          <w:i/>
          <w:color w:val="333333"/>
        </w:rPr>
        <w:lastRenderedPageBreak/>
        <w:t>Fortell</w:t>
      </w:r>
      <w:proofErr w:type="spellEnd"/>
      <w:r w:rsidR="00ED7F6F">
        <w:rPr>
          <w:rFonts w:ascii="Times" w:eastAsia="Times" w:hAnsi="Times" w:cs="Times"/>
          <w:color w:val="333333"/>
        </w:rPr>
        <w:t xml:space="preserve">, a peer-reviewed, UGC Care listed </w:t>
      </w:r>
      <w:r>
        <w:rPr>
          <w:rFonts w:ascii="Times" w:eastAsia="Times" w:hAnsi="Times" w:cs="Times"/>
          <w:color w:val="333333"/>
        </w:rPr>
        <w:t>journal of the Forum for Teachers of English Language and Literature, is published bi-annually in January and July by FORTELL, New Delhi. Copyright for the individual contribution rests with the author. However, </w:t>
      </w:r>
      <w:proofErr w:type="spellStart"/>
      <w:r>
        <w:rPr>
          <w:rFonts w:ascii="inherit" w:eastAsia="inherit" w:hAnsi="inherit" w:cs="inherit"/>
          <w:i/>
          <w:color w:val="333333"/>
        </w:rPr>
        <w:t>Fortell</w:t>
      </w:r>
      <w:proofErr w:type="spellEnd"/>
      <w:r>
        <w:rPr>
          <w:rFonts w:ascii="Times" w:eastAsia="Times" w:hAnsi="Times" w:cs="Times"/>
          <w:color w:val="333333"/>
        </w:rPr>
        <w:t> should be acknowledged as the original source of publication in a subsequent publication. </w:t>
      </w:r>
      <w:proofErr w:type="spellStart"/>
      <w:r>
        <w:rPr>
          <w:rFonts w:ascii="inherit" w:eastAsia="inherit" w:hAnsi="inherit" w:cs="inherit"/>
          <w:i/>
          <w:color w:val="333333"/>
        </w:rPr>
        <w:t>Fortell</w:t>
      </w:r>
      <w:proofErr w:type="spellEnd"/>
      <w:r>
        <w:rPr>
          <w:rFonts w:ascii="Times" w:eastAsia="Times" w:hAnsi="Times" w:cs="Times"/>
          <w:color w:val="333333"/>
        </w:rPr>
        <w:t> retains the right to republish any of the contributions in its future publications or to make it available in electronic form for the benefit of its members.</w:t>
      </w:r>
    </w:p>
    <w:p w14:paraId="7479A8FC" w14:textId="77777777" w:rsidR="00F80C44" w:rsidRDefault="00F80C44" w:rsidP="00F80C44">
      <w:pPr>
        <w:shd w:val="clear" w:color="auto" w:fill="FFFFFF"/>
        <w:jc w:val="both"/>
        <w:rPr>
          <w:rFonts w:ascii="Times" w:eastAsia="Times" w:hAnsi="Times" w:cs="Times"/>
          <w:color w:val="333333"/>
        </w:rPr>
      </w:pPr>
    </w:p>
    <w:p w14:paraId="7A54B784" w14:textId="77777777" w:rsidR="00F80C44" w:rsidRDefault="00F80C44" w:rsidP="00F80C44">
      <w:pPr>
        <w:shd w:val="clear" w:color="auto" w:fill="FFFFFF"/>
        <w:jc w:val="both"/>
        <w:rPr>
          <w:rFonts w:ascii="Times" w:eastAsia="Times" w:hAnsi="Times" w:cs="Times"/>
          <w:color w:val="333333"/>
        </w:rPr>
      </w:pPr>
      <w:r>
        <w:rPr>
          <w:rFonts w:ascii="Times" w:eastAsia="Times" w:hAnsi="Times" w:cs="Times"/>
          <w:color w:val="333333"/>
        </w:rPr>
        <w:t> </w:t>
      </w:r>
      <w:r>
        <w:rPr>
          <w:rFonts w:ascii="inherit" w:eastAsia="inherit" w:hAnsi="inherit" w:cs="inherit"/>
          <w:b/>
          <w:color w:val="333333"/>
        </w:rPr>
        <w:t>GUIDELINES FOR SUBMISSION</w:t>
      </w:r>
    </w:p>
    <w:p w14:paraId="1F11396B" w14:textId="5715252C" w:rsidR="00F80C44" w:rsidRDefault="00F80C44" w:rsidP="00F80C44">
      <w:pPr>
        <w:shd w:val="clear" w:color="auto" w:fill="FFFFFF"/>
        <w:jc w:val="both"/>
        <w:rPr>
          <w:rFonts w:ascii="Times" w:eastAsia="Times" w:hAnsi="Times" w:cs="Times"/>
          <w:color w:val="333333"/>
        </w:rPr>
      </w:pPr>
      <w:r>
        <w:rPr>
          <w:rFonts w:ascii="Times" w:eastAsia="Times" w:hAnsi="Times" w:cs="Times"/>
          <w:color w:val="333333"/>
        </w:rPr>
        <w:t xml:space="preserve">Soft copies of research papers (not exceeding 4000 words inclusive of abstract, key words and references), book reviews (750-1000 </w:t>
      </w:r>
      <w:r w:rsidR="007F4AF3">
        <w:rPr>
          <w:rFonts w:ascii="Times" w:eastAsia="Times" w:hAnsi="Times" w:cs="Times"/>
          <w:color w:val="333333"/>
        </w:rPr>
        <w:t>words),</w:t>
      </w:r>
      <w:r>
        <w:rPr>
          <w:rFonts w:ascii="Times" w:eastAsia="Times" w:hAnsi="Times" w:cs="Times"/>
          <w:color w:val="333333"/>
        </w:rPr>
        <w:t xml:space="preserve"> language games/activities (400-500 words) should be sent along with a b</w:t>
      </w:r>
      <w:r w:rsidR="00EA0FC9">
        <w:rPr>
          <w:rFonts w:ascii="Times" w:eastAsia="Times" w:hAnsi="Times" w:cs="Times"/>
          <w:color w:val="333333"/>
        </w:rPr>
        <w:t xml:space="preserve">rief bio-note of about 30 words; to be </w:t>
      </w:r>
      <w:r w:rsidR="008D4A09">
        <w:rPr>
          <w:rFonts w:ascii="Times" w:eastAsia="Times" w:hAnsi="Times" w:cs="Times"/>
          <w:color w:val="333333"/>
        </w:rPr>
        <w:t>submitted through the G</w:t>
      </w:r>
      <w:r w:rsidR="007A7346">
        <w:rPr>
          <w:rFonts w:ascii="Times" w:eastAsia="Times" w:hAnsi="Times" w:cs="Times"/>
          <w:color w:val="333333"/>
        </w:rPr>
        <w:t xml:space="preserve">oogle form link </w:t>
      </w:r>
      <w:r w:rsidR="00393E0F">
        <w:rPr>
          <w:rFonts w:ascii="Times" w:eastAsia="Times" w:hAnsi="Times" w:cs="Times"/>
          <w:color w:val="333333"/>
        </w:rPr>
        <w:t xml:space="preserve">  </w:t>
      </w:r>
      <w:hyperlink r:id="rId6" w:history="1">
        <w:r w:rsidR="002F23D3" w:rsidRPr="00F15F65">
          <w:rPr>
            <w:rStyle w:val="Hyperlink"/>
            <w:rFonts w:ascii="Times" w:eastAsia="Times" w:hAnsi="Times" w:cs="Times"/>
          </w:rPr>
          <w:t>https://forms.gle/UpZiQZjUCc3MBJE89</w:t>
        </w:r>
      </w:hyperlink>
      <w:r w:rsidR="002F23D3">
        <w:rPr>
          <w:rFonts w:ascii="Times" w:eastAsia="Times" w:hAnsi="Times" w:cs="Times"/>
          <w:color w:val="333333"/>
        </w:rPr>
        <w:t xml:space="preserve"> . </w:t>
      </w:r>
      <w:r w:rsidR="00AB50D9">
        <w:rPr>
          <w:rFonts w:ascii="Times" w:eastAsia="Times" w:hAnsi="Times" w:cs="Times"/>
          <w:color w:val="333333"/>
        </w:rPr>
        <w:t xml:space="preserve">A copy of the submission should also be mailed to the </w:t>
      </w:r>
      <w:r w:rsidR="00534EE0">
        <w:rPr>
          <w:rFonts w:ascii="Times" w:eastAsia="Times" w:hAnsi="Times" w:cs="Times"/>
          <w:color w:val="333333"/>
        </w:rPr>
        <w:t>Coordinating E</w:t>
      </w:r>
      <w:r w:rsidR="00AB50D9">
        <w:rPr>
          <w:rFonts w:ascii="Times" w:eastAsia="Times" w:hAnsi="Times" w:cs="Times"/>
          <w:color w:val="333333"/>
        </w:rPr>
        <w:t xml:space="preserve">ditor at </w:t>
      </w:r>
      <w:hyperlink r:id="rId7" w:history="1">
        <w:r w:rsidR="00AB50D9" w:rsidRPr="00F15F65">
          <w:rPr>
            <w:rStyle w:val="Hyperlink"/>
            <w:rFonts w:ascii="Times" w:eastAsia="Times" w:hAnsi="Times" w:cs="Times"/>
          </w:rPr>
          <w:t>fortell.journal@gmail.com</w:t>
        </w:r>
      </w:hyperlink>
      <w:r w:rsidR="00AB50D9">
        <w:rPr>
          <w:rFonts w:ascii="Times" w:eastAsia="Times" w:hAnsi="Times" w:cs="Times"/>
          <w:color w:val="333333"/>
        </w:rPr>
        <w:t xml:space="preserve">. A research </w:t>
      </w:r>
      <w:r>
        <w:rPr>
          <w:rFonts w:ascii="Times" w:eastAsia="Times" w:hAnsi="Times" w:cs="Times"/>
          <w:color w:val="333333"/>
        </w:rPr>
        <w:t>article should include an abstract of 100-150 words and 5-6 keywords. Articles should co</w:t>
      </w:r>
      <w:r w:rsidR="006714F4">
        <w:rPr>
          <w:rFonts w:ascii="Times" w:eastAsia="Times" w:hAnsi="Times" w:cs="Times"/>
          <w:color w:val="333333"/>
        </w:rPr>
        <w:t xml:space="preserve">nform to </w:t>
      </w:r>
      <w:r>
        <w:rPr>
          <w:rFonts w:ascii="Times" w:eastAsia="Times" w:hAnsi="Times" w:cs="Times"/>
          <w:color w:val="333333"/>
        </w:rPr>
        <w:t xml:space="preserve">APA style sheet </w:t>
      </w:r>
      <w:r w:rsidR="006714F4">
        <w:rPr>
          <w:rFonts w:ascii="Times" w:eastAsia="Times" w:hAnsi="Times" w:cs="Times"/>
          <w:color w:val="333333"/>
        </w:rPr>
        <w:t>7</w:t>
      </w:r>
      <w:r w:rsidR="006714F4" w:rsidRPr="006714F4">
        <w:rPr>
          <w:rFonts w:ascii="Times" w:eastAsia="Times" w:hAnsi="Times" w:cs="Times"/>
          <w:color w:val="333333"/>
          <w:vertAlign w:val="superscript"/>
        </w:rPr>
        <w:t>th</w:t>
      </w:r>
      <w:r w:rsidR="006714F4">
        <w:rPr>
          <w:rFonts w:ascii="Times" w:eastAsia="Times" w:hAnsi="Times" w:cs="Times"/>
          <w:color w:val="333333"/>
        </w:rPr>
        <w:t xml:space="preserve"> Edition </w:t>
      </w:r>
      <w:r>
        <w:rPr>
          <w:rFonts w:ascii="Times" w:eastAsia="Times" w:hAnsi="Times" w:cs="Times"/>
          <w:color w:val="333333"/>
        </w:rPr>
        <w:t>in format, citations and bibliography.</w:t>
      </w:r>
      <w:r w:rsidR="008C1DDF">
        <w:rPr>
          <w:rFonts w:ascii="Times" w:eastAsia="Times" w:hAnsi="Times" w:cs="Times"/>
          <w:color w:val="333333"/>
        </w:rPr>
        <w:t xml:space="preserve"> Please see our website </w:t>
      </w:r>
      <w:hyperlink r:id="rId8" w:history="1">
        <w:r w:rsidR="008C1DDF" w:rsidRPr="00453D2C">
          <w:rPr>
            <w:rStyle w:val="Hyperlink"/>
            <w:rFonts w:ascii="Times" w:eastAsia="Times" w:hAnsi="Times" w:cs="Times"/>
          </w:rPr>
          <w:t>https://www.fortell.org/</w:t>
        </w:r>
      </w:hyperlink>
      <w:r w:rsidR="008C1DDF">
        <w:rPr>
          <w:rFonts w:ascii="Times" w:eastAsia="Times" w:hAnsi="Times" w:cs="Times"/>
          <w:color w:val="333333"/>
        </w:rPr>
        <w:t xml:space="preserve"> regarding</w:t>
      </w:r>
      <w:r w:rsidR="004335ED">
        <w:rPr>
          <w:rFonts w:ascii="Times" w:eastAsia="Times" w:hAnsi="Times" w:cs="Times"/>
          <w:color w:val="333333"/>
        </w:rPr>
        <w:t xml:space="preserve"> detailed</w:t>
      </w:r>
      <w:r w:rsidR="008C1DDF">
        <w:rPr>
          <w:rFonts w:ascii="Times" w:eastAsia="Times" w:hAnsi="Times" w:cs="Times"/>
          <w:color w:val="333333"/>
        </w:rPr>
        <w:t xml:space="preserve"> guidelines f</w:t>
      </w:r>
      <w:r w:rsidR="008D4A09">
        <w:rPr>
          <w:rFonts w:ascii="Times" w:eastAsia="Times" w:hAnsi="Times" w:cs="Times"/>
          <w:color w:val="333333"/>
        </w:rPr>
        <w:t>or submission of the manuscript and previous issues.</w:t>
      </w:r>
    </w:p>
    <w:p w14:paraId="72D47816" w14:textId="77777777" w:rsidR="00F80C44" w:rsidRDefault="00F80C44" w:rsidP="00F80C44">
      <w:pPr>
        <w:shd w:val="clear" w:color="auto" w:fill="FFFFFF"/>
        <w:spacing w:after="300"/>
        <w:jc w:val="both"/>
        <w:rPr>
          <w:rFonts w:ascii="Times" w:eastAsia="Times" w:hAnsi="Times" w:cs="Times"/>
          <w:color w:val="333333"/>
        </w:rPr>
      </w:pPr>
      <w:r>
        <w:rPr>
          <w:rFonts w:ascii="Times" w:eastAsia="Times" w:hAnsi="Times" w:cs="Times"/>
          <w:color w:val="333333"/>
        </w:rPr>
        <w:t>The contributors should also give a declaration (as per the Contributor</w:t>
      </w:r>
      <w:r w:rsidR="00D96104">
        <w:rPr>
          <w:rFonts w:ascii="Times" w:eastAsia="Times" w:hAnsi="Times" w:cs="Times"/>
          <w:color w:val="333333"/>
        </w:rPr>
        <w:t>’s Declaration Performa) that (i)</w:t>
      </w:r>
      <w:r>
        <w:rPr>
          <w:rFonts w:ascii="Times" w:eastAsia="Times" w:hAnsi="Times" w:cs="Times"/>
          <w:color w:val="333333"/>
        </w:rPr>
        <w:t xml:space="preserve"> the paper is original and does not violate the copyri</w:t>
      </w:r>
      <w:r w:rsidR="00D96104">
        <w:rPr>
          <w:rFonts w:ascii="Times" w:eastAsia="Times" w:hAnsi="Times" w:cs="Times"/>
          <w:color w:val="333333"/>
        </w:rPr>
        <w:t>ght law; (ii</w:t>
      </w:r>
      <w:r>
        <w:rPr>
          <w:rFonts w:ascii="Times" w:eastAsia="Times" w:hAnsi="Times" w:cs="Times"/>
          <w:color w:val="333333"/>
        </w:rPr>
        <w:t>)</w:t>
      </w:r>
      <w:r w:rsidR="00461924">
        <w:rPr>
          <w:rFonts w:ascii="Times" w:eastAsia="Times" w:hAnsi="Times" w:cs="Times"/>
          <w:color w:val="333333"/>
        </w:rPr>
        <w:t xml:space="preserve"> </w:t>
      </w:r>
      <w:r>
        <w:rPr>
          <w:rFonts w:ascii="Times" w:eastAsia="Times" w:hAnsi="Times" w:cs="Times"/>
          <w:color w:val="333333"/>
        </w:rPr>
        <w:t>it has not been publish</w:t>
      </w:r>
      <w:r w:rsidR="00461924">
        <w:rPr>
          <w:rFonts w:ascii="Times" w:eastAsia="Times" w:hAnsi="Times" w:cs="Times"/>
          <w:color w:val="333333"/>
        </w:rPr>
        <w:t>ed</w:t>
      </w:r>
      <w:r w:rsidR="00D96104">
        <w:rPr>
          <w:rFonts w:ascii="Times" w:eastAsia="Times" w:hAnsi="Times" w:cs="Times"/>
          <w:color w:val="333333"/>
        </w:rPr>
        <w:t xml:space="preserve"> in any form elsewhere before; (iii</w:t>
      </w:r>
      <w:r w:rsidR="00461924">
        <w:rPr>
          <w:rFonts w:ascii="Times" w:eastAsia="Times" w:hAnsi="Times" w:cs="Times"/>
          <w:color w:val="333333"/>
        </w:rPr>
        <w:t>) it has not been submitted for publication elsewhere.</w:t>
      </w:r>
      <w:r>
        <w:rPr>
          <w:rFonts w:ascii="Times" w:eastAsia="Times" w:hAnsi="Times" w:cs="Times"/>
          <w:color w:val="333333"/>
        </w:rPr>
        <w:t> The contributors should clearly indicate their name, email address, mobile number and complete mailing address with the pin code.</w:t>
      </w:r>
    </w:p>
    <w:p w14:paraId="5C0FE95D" w14:textId="77777777" w:rsidR="00292714" w:rsidRDefault="00292714" w:rsidP="00F80C44">
      <w:pPr>
        <w:shd w:val="clear" w:color="auto" w:fill="FFFFFF"/>
        <w:spacing w:after="300"/>
        <w:jc w:val="both"/>
        <w:rPr>
          <w:rFonts w:ascii="Times" w:eastAsia="Times" w:hAnsi="Times" w:cs="Times"/>
          <w:color w:val="333333"/>
        </w:rPr>
      </w:pPr>
      <w:r w:rsidRPr="00292714">
        <w:rPr>
          <w:rFonts w:ascii="Times" w:eastAsia="Times" w:hAnsi="Times" w:cs="Times"/>
          <w:color w:val="333333"/>
        </w:rPr>
        <w:t>Non-theme papers would not be consid</w:t>
      </w:r>
      <w:r w:rsidR="008E2366">
        <w:rPr>
          <w:rFonts w:ascii="Times" w:eastAsia="Times" w:hAnsi="Times" w:cs="Times"/>
          <w:color w:val="333333"/>
        </w:rPr>
        <w:t>ered</w:t>
      </w:r>
      <w:r w:rsidR="00AB50D9">
        <w:rPr>
          <w:rFonts w:ascii="Times" w:eastAsia="Times" w:hAnsi="Times" w:cs="Times"/>
          <w:color w:val="333333"/>
        </w:rPr>
        <w:t>,</w:t>
      </w:r>
      <w:r w:rsidR="008E2366">
        <w:rPr>
          <w:rFonts w:ascii="Times" w:eastAsia="Times" w:hAnsi="Times" w:cs="Times"/>
          <w:color w:val="333333"/>
        </w:rPr>
        <w:t xml:space="preserve"> and t</w:t>
      </w:r>
      <w:r>
        <w:rPr>
          <w:rFonts w:ascii="Times" w:eastAsia="Times" w:hAnsi="Times" w:cs="Times"/>
          <w:color w:val="333333"/>
        </w:rPr>
        <w:t>he decision of the editors</w:t>
      </w:r>
      <w:r w:rsidR="008E2366">
        <w:rPr>
          <w:rFonts w:ascii="Times" w:eastAsia="Times" w:hAnsi="Times" w:cs="Times"/>
          <w:color w:val="333333"/>
        </w:rPr>
        <w:t>/reviewers</w:t>
      </w:r>
      <w:r w:rsidR="00EA0FC9">
        <w:rPr>
          <w:rFonts w:ascii="Times" w:eastAsia="Times" w:hAnsi="Times" w:cs="Times"/>
          <w:color w:val="333333"/>
        </w:rPr>
        <w:t xml:space="preserve"> </w:t>
      </w:r>
      <w:r>
        <w:rPr>
          <w:rFonts w:ascii="Times" w:eastAsia="Times" w:hAnsi="Times" w:cs="Times"/>
          <w:color w:val="333333"/>
        </w:rPr>
        <w:t>would be final.</w:t>
      </w:r>
    </w:p>
    <w:p w14:paraId="69787AE9" w14:textId="77777777" w:rsidR="00F80C44" w:rsidRDefault="00292714" w:rsidP="00F80C44">
      <w:pPr>
        <w:shd w:val="clear" w:color="auto" w:fill="FFFFFF"/>
        <w:jc w:val="both"/>
        <w:rPr>
          <w:rFonts w:ascii="inherit" w:eastAsia="inherit" w:hAnsi="inherit" w:cs="inherit"/>
          <w:b/>
          <w:color w:val="333333"/>
        </w:rPr>
      </w:pPr>
      <w:r>
        <w:rPr>
          <w:rFonts w:ascii="inherit" w:eastAsia="inherit" w:hAnsi="inherit" w:cs="inherit"/>
          <w:b/>
          <w:color w:val="333333"/>
        </w:rPr>
        <w:t>S</w:t>
      </w:r>
      <w:r w:rsidR="00F80C44">
        <w:rPr>
          <w:rFonts w:ascii="inherit" w:eastAsia="inherit" w:hAnsi="inherit" w:cs="inherit"/>
          <w:b/>
          <w:color w:val="333333"/>
        </w:rPr>
        <w:t>ubmission</w:t>
      </w:r>
      <w:r w:rsidR="00AB50D9">
        <w:rPr>
          <w:rFonts w:ascii="inherit" w:eastAsia="inherit" w:hAnsi="inherit" w:cs="inherit"/>
          <w:b/>
          <w:color w:val="333333"/>
        </w:rPr>
        <w:t xml:space="preserve">s would </w:t>
      </w:r>
      <w:r w:rsidR="008D4A09">
        <w:rPr>
          <w:rFonts w:ascii="inherit" w:eastAsia="inherit" w:hAnsi="inherit" w:cs="inherit"/>
          <w:b/>
          <w:color w:val="333333"/>
        </w:rPr>
        <w:t xml:space="preserve">only </w:t>
      </w:r>
      <w:r w:rsidR="00AB50D9">
        <w:rPr>
          <w:rFonts w:ascii="inherit" w:eastAsia="inherit" w:hAnsi="inherit" w:cs="inherit"/>
          <w:b/>
          <w:color w:val="333333"/>
        </w:rPr>
        <w:t>be accepted</w:t>
      </w:r>
      <w:r w:rsidR="008E2366">
        <w:rPr>
          <w:rFonts w:ascii="inherit" w:eastAsia="inherit" w:hAnsi="inherit" w:cs="inherit"/>
          <w:b/>
          <w:color w:val="333333"/>
        </w:rPr>
        <w:t xml:space="preserve"> from </w:t>
      </w:r>
      <w:r>
        <w:rPr>
          <w:rFonts w:ascii="inherit" w:eastAsia="inherit" w:hAnsi="inherit" w:cs="inherit"/>
          <w:b/>
          <w:color w:val="333333"/>
        </w:rPr>
        <w:t xml:space="preserve">November 1, 2024 to </w:t>
      </w:r>
      <w:r w:rsidR="00F80C44">
        <w:rPr>
          <w:rFonts w:ascii="inherit" w:eastAsia="inherit" w:hAnsi="inherit" w:cs="inherit"/>
          <w:b/>
          <w:color w:val="333333"/>
        </w:rPr>
        <w:t>December 31, 2024</w:t>
      </w:r>
      <w:r w:rsidR="008C1DDF">
        <w:rPr>
          <w:rFonts w:ascii="inherit" w:eastAsia="inherit" w:hAnsi="inherit" w:cs="inherit"/>
          <w:b/>
          <w:color w:val="333333"/>
        </w:rPr>
        <w:t>.</w:t>
      </w:r>
    </w:p>
    <w:p w14:paraId="4E102C96" w14:textId="77777777" w:rsidR="00AB50D9" w:rsidRDefault="00AB50D9" w:rsidP="00AB50D9">
      <w:pPr>
        <w:shd w:val="clear" w:color="auto" w:fill="FFFFFF"/>
        <w:spacing w:after="300"/>
        <w:jc w:val="both"/>
        <w:rPr>
          <w:rFonts w:ascii="Times" w:eastAsia="Times" w:hAnsi="Times" w:cs="Times"/>
          <w:b/>
          <w:color w:val="333333"/>
        </w:rPr>
      </w:pPr>
    </w:p>
    <w:p w14:paraId="5D8B5E91" w14:textId="77777777" w:rsidR="00AB50D9" w:rsidRPr="008E2366" w:rsidRDefault="00AB50D9" w:rsidP="00AB50D9">
      <w:pPr>
        <w:shd w:val="clear" w:color="auto" w:fill="FFFFFF"/>
        <w:spacing w:after="300"/>
        <w:jc w:val="both"/>
        <w:rPr>
          <w:rFonts w:ascii="Times" w:eastAsia="Times" w:hAnsi="Times" w:cs="Times"/>
          <w:b/>
          <w:color w:val="333333"/>
        </w:rPr>
      </w:pPr>
      <w:r w:rsidRPr="008E2366">
        <w:rPr>
          <w:rFonts w:ascii="Times" w:eastAsia="Times" w:hAnsi="Times" w:cs="Times"/>
          <w:b/>
          <w:color w:val="333333"/>
        </w:rPr>
        <w:t xml:space="preserve">NOTE: </w:t>
      </w:r>
      <w:r>
        <w:rPr>
          <w:rFonts w:ascii="Times" w:eastAsia="Times" w:hAnsi="Times" w:cs="Times"/>
          <w:b/>
          <w:color w:val="333333"/>
        </w:rPr>
        <w:t>FORTELL</w:t>
      </w:r>
      <w:r w:rsidRPr="008E2366">
        <w:rPr>
          <w:rFonts w:ascii="Times" w:eastAsia="Times" w:hAnsi="Times" w:cs="Times"/>
          <w:b/>
          <w:i/>
          <w:color w:val="333333"/>
        </w:rPr>
        <w:t xml:space="preserve"> </w:t>
      </w:r>
      <w:r w:rsidRPr="008E2366">
        <w:rPr>
          <w:rFonts w:ascii="Times" w:eastAsia="Times" w:hAnsi="Times" w:cs="Times"/>
          <w:b/>
          <w:color w:val="333333"/>
        </w:rPr>
        <w:t>does not charge any publication/processing fees.</w:t>
      </w:r>
    </w:p>
    <w:p w14:paraId="46B7C5FB" w14:textId="77777777" w:rsidR="00AB50D9" w:rsidRDefault="00AB50D9" w:rsidP="00F80C44">
      <w:pPr>
        <w:shd w:val="clear" w:color="auto" w:fill="FFFFFF"/>
        <w:jc w:val="both"/>
        <w:rPr>
          <w:rFonts w:ascii="inherit" w:eastAsia="inherit" w:hAnsi="inherit" w:cs="inherit"/>
          <w:b/>
          <w:color w:val="333333"/>
        </w:rPr>
      </w:pPr>
    </w:p>
    <w:p w14:paraId="1332F7D7" w14:textId="77777777" w:rsidR="008E2366" w:rsidRPr="009F5053" w:rsidRDefault="008E2366" w:rsidP="00F80C44">
      <w:pPr>
        <w:shd w:val="clear" w:color="auto" w:fill="FFFFFF"/>
        <w:jc w:val="both"/>
        <w:rPr>
          <w:rFonts w:ascii="inherit" w:eastAsia="inherit" w:hAnsi="inherit" w:cs="inherit"/>
          <w:b/>
          <w:color w:val="333333"/>
        </w:rPr>
      </w:pPr>
    </w:p>
    <w:p w14:paraId="255ABBCA" w14:textId="77777777" w:rsidR="00F80C44" w:rsidRDefault="00F80C44" w:rsidP="00F80C44">
      <w:pPr>
        <w:shd w:val="clear" w:color="auto" w:fill="FFFFFF"/>
        <w:jc w:val="both"/>
        <w:rPr>
          <w:rFonts w:ascii="Times" w:eastAsia="Times" w:hAnsi="Times" w:cs="Times"/>
          <w:color w:val="333333"/>
        </w:rPr>
      </w:pPr>
      <w:r>
        <w:rPr>
          <w:rFonts w:ascii="inherit" w:eastAsia="inherit" w:hAnsi="inherit" w:cs="inherit"/>
          <w:b/>
          <w:color w:val="333333"/>
        </w:rPr>
        <w:t>Issue Editors:</w:t>
      </w:r>
    </w:p>
    <w:p w14:paraId="24E2EF34" w14:textId="77777777" w:rsidR="00F80C44" w:rsidRDefault="00F80C44" w:rsidP="00F80C44">
      <w:pPr>
        <w:shd w:val="clear" w:color="auto" w:fill="FFFFFF"/>
        <w:jc w:val="both"/>
        <w:rPr>
          <w:rFonts w:ascii="Times" w:eastAsia="Times" w:hAnsi="Times" w:cs="Times"/>
          <w:color w:val="333333"/>
        </w:rPr>
      </w:pPr>
      <w:r>
        <w:rPr>
          <w:rFonts w:ascii="inherit" w:eastAsia="inherit" w:hAnsi="inherit" w:cs="inherit"/>
          <w:b/>
          <w:color w:val="333333"/>
        </w:rPr>
        <w:t>Dr. Mona Sinha, </w:t>
      </w:r>
      <w:r>
        <w:rPr>
          <w:rFonts w:ascii="Times" w:eastAsia="Times" w:hAnsi="Times" w:cs="Times"/>
          <w:color w:val="333333"/>
        </w:rPr>
        <w:t>Associate Professor, Department of English, Maharaja Agrasen College, University of Delhi.</w:t>
      </w:r>
    </w:p>
    <w:p w14:paraId="30FF67EC" w14:textId="77777777" w:rsidR="00F80C44" w:rsidRDefault="00F80C44" w:rsidP="00F80C44">
      <w:pPr>
        <w:shd w:val="clear" w:color="auto" w:fill="FFFFFF"/>
        <w:jc w:val="both"/>
        <w:rPr>
          <w:rFonts w:ascii="Times" w:eastAsia="Times" w:hAnsi="Times" w:cs="Times"/>
          <w:color w:val="333333"/>
        </w:rPr>
      </w:pPr>
      <w:r>
        <w:rPr>
          <w:rFonts w:ascii="inherit" w:eastAsia="inherit" w:hAnsi="inherit" w:cs="inherit"/>
          <w:b/>
          <w:color w:val="333333"/>
        </w:rPr>
        <w:t>Dr. Anupama Jaidev Karir, </w:t>
      </w:r>
      <w:r>
        <w:rPr>
          <w:rFonts w:ascii="Times" w:eastAsia="Times" w:hAnsi="Times" w:cs="Times"/>
          <w:color w:val="333333"/>
        </w:rPr>
        <w:t>Associate Professor, Department of English, Maharaja Agrasen College, University of Delhi.</w:t>
      </w:r>
    </w:p>
    <w:p w14:paraId="51428DE4" w14:textId="77777777" w:rsidR="00F80C44" w:rsidRDefault="00F80C44" w:rsidP="00F80C44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</w:rPr>
      </w:pPr>
    </w:p>
    <w:p w14:paraId="014A56C6" w14:textId="77777777" w:rsidR="00F80C44" w:rsidRDefault="00F80C44" w:rsidP="00F80C44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</w:rPr>
      </w:pPr>
    </w:p>
    <w:p w14:paraId="1BEF8F79" w14:textId="77777777" w:rsidR="00534EE0" w:rsidRDefault="00534EE0"/>
    <w:sectPr w:rsidR="00534EE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芹錳НĂ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97AA2"/>
    <w:multiLevelType w:val="multilevel"/>
    <w:tmpl w:val="E2A8E0DC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9947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44"/>
    <w:rsid w:val="00032B6B"/>
    <w:rsid w:val="000A7491"/>
    <w:rsid w:val="000D5036"/>
    <w:rsid w:val="000E2F0C"/>
    <w:rsid w:val="000E4843"/>
    <w:rsid w:val="000F46E6"/>
    <w:rsid w:val="00123D12"/>
    <w:rsid w:val="0012599D"/>
    <w:rsid w:val="00147A18"/>
    <w:rsid w:val="00147CBF"/>
    <w:rsid w:val="00162C5B"/>
    <w:rsid w:val="002352E8"/>
    <w:rsid w:val="00292714"/>
    <w:rsid w:val="002F23D3"/>
    <w:rsid w:val="0039397D"/>
    <w:rsid w:val="00393E0F"/>
    <w:rsid w:val="004110EB"/>
    <w:rsid w:val="00416CCB"/>
    <w:rsid w:val="004335ED"/>
    <w:rsid w:val="00461924"/>
    <w:rsid w:val="00482AEC"/>
    <w:rsid w:val="004D0B71"/>
    <w:rsid w:val="004D5F44"/>
    <w:rsid w:val="004D6221"/>
    <w:rsid w:val="00500DF7"/>
    <w:rsid w:val="00534EE0"/>
    <w:rsid w:val="005C63B8"/>
    <w:rsid w:val="005D46F8"/>
    <w:rsid w:val="00641EBD"/>
    <w:rsid w:val="006714F4"/>
    <w:rsid w:val="006E4CAC"/>
    <w:rsid w:val="007A7346"/>
    <w:rsid w:val="007F4AF3"/>
    <w:rsid w:val="008012B9"/>
    <w:rsid w:val="00814DEC"/>
    <w:rsid w:val="008357E7"/>
    <w:rsid w:val="0085768F"/>
    <w:rsid w:val="00873B1D"/>
    <w:rsid w:val="008C1DDF"/>
    <w:rsid w:val="008D4A09"/>
    <w:rsid w:val="008E2366"/>
    <w:rsid w:val="008F0262"/>
    <w:rsid w:val="00903F3D"/>
    <w:rsid w:val="009B3A44"/>
    <w:rsid w:val="00A4176D"/>
    <w:rsid w:val="00A9204F"/>
    <w:rsid w:val="00A96533"/>
    <w:rsid w:val="00AB50D9"/>
    <w:rsid w:val="00AC225F"/>
    <w:rsid w:val="00AF07EA"/>
    <w:rsid w:val="00B139AF"/>
    <w:rsid w:val="00B803AD"/>
    <w:rsid w:val="00C02797"/>
    <w:rsid w:val="00C4398E"/>
    <w:rsid w:val="00C525B7"/>
    <w:rsid w:val="00C63D62"/>
    <w:rsid w:val="00C74597"/>
    <w:rsid w:val="00CA497B"/>
    <w:rsid w:val="00CC24E9"/>
    <w:rsid w:val="00D96104"/>
    <w:rsid w:val="00E00E2C"/>
    <w:rsid w:val="00EA0FC9"/>
    <w:rsid w:val="00EB45B7"/>
    <w:rsid w:val="00EC07B2"/>
    <w:rsid w:val="00EC4FB0"/>
    <w:rsid w:val="00ED7F6F"/>
    <w:rsid w:val="00F146F5"/>
    <w:rsid w:val="00F80C44"/>
    <w:rsid w:val="00FA4B7E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BDC1"/>
  <w15:docId w15:val="{BF3AB294-96B4-4B08-A23A-E4645EE1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0C44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D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D5F44"/>
    <w:pPr>
      <w:spacing w:after="0" w:line="240" w:lineRule="auto"/>
    </w:pPr>
    <w:rPr>
      <w:rFonts w:ascii="Calibri" w:eastAsia="Calibri" w:hAnsi="Calibri" w:cs="Calibri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393E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ell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fortell.journ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UpZiQZjUCc3MBJE8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6E94-097B-4111-A799-49CF3277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Amrit Lal Khanna</cp:lastModifiedBy>
  <cp:revision>8</cp:revision>
  <dcterms:created xsi:type="dcterms:W3CDTF">2024-06-16T10:27:00Z</dcterms:created>
  <dcterms:modified xsi:type="dcterms:W3CDTF">2024-06-16T10:35:00Z</dcterms:modified>
</cp:coreProperties>
</file>